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146685</wp:posOffset>
                </wp:positionV>
                <wp:extent cx="7019925" cy="1828800"/>
                <wp:effectExtent l="0" t="0" r="635" b="635"/>
                <wp:wrapNone/>
                <wp:docPr id="1026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4"/>
                      <wps:cNvSpPr txBox="1"/>
                      <wps:spPr>
                        <a:xfrm>
                          <a:off x="0" y="0"/>
                          <a:ext cx="7019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明朝E" w:hAnsi="HGP明朝E" w:eastAsia="HGP明朝E"/>
                                <w:b w:val="1"/>
                                <w:sz w:val="8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false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b w:val="1"/>
                                <w:color w:val="002060"/>
                                <w:sz w:val="8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2060"/>
                                  </w14:solidFill>
                                </w14:textFill>
                              </w:rPr>
                              <w:t>移住定住促進住宅奨励事業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11.55pt;mso-position-vertical-relative:text;mso-position-horizontal-relative:text;v-text-anchor:top;position:absolute;height:144pt;mso-wrap-distance-top:0pt;width:552.75pt;mso-wrap-distance-left:9pt;margin-left:-27.45pt;z-index:8;" o:spid="_x0000_s1026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明朝E" w:hAnsi="HGP明朝E" w:eastAsia="HGP明朝E"/>
                          <w:b w:val="1"/>
                          <w:sz w:val="8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false"/>
                            </w14:gradFill>
                          </w14:textFill>
                        </w:rPr>
                      </w:pPr>
                      <w:r>
                        <w:rPr>
                          <w:rFonts w:hint="eastAsia" w:ascii="HGP明朝E" w:hAnsi="HGP明朝E" w:eastAsia="HGP明朝E"/>
                          <w:b w:val="1"/>
                          <w:color w:val="002060"/>
                          <w:sz w:val="8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2060"/>
                            </w14:solidFill>
                          </w14:textFill>
                        </w:rPr>
                        <w:t>移住定住促進住宅奨励事業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-253365</wp:posOffset>
                </wp:positionV>
                <wp:extent cx="4000500" cy="1828800"/>
                <wp:effectExtent l="0" t="0" r="635" b="635"/>
                <wp:wrapNone/>
                <wp:docPr id="1027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3"/>
                      <wps:cNvSpPr txBox="1"/>
                      <wps:spPr>
                        <a:xfrm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eastAsia="HG丸ｺﾞｼｯｸM-PRO"/>
                                <w:b w:val="1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eastAsia="HG丸ｺﾞｼｯｸM-PRO"/>
                                <w:b w:val="1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住宅の新築・購入を奨励します！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-19.95pt;mso-position-vertical-relative:text;mso-position-horizontal-relative:text;v-text-anchor:top;position:absolute;height:144pt;mso-wrap-distance-top:0pt;width:315pt;mso-wrap-distance-left:9pt;margin-left:82.1pt;z-index:4;" o:spid="_x0000_s1027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eastAsia="HG丸ｺﾞｼｯｸM-PRO"/>
                          <w:b w:val="1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eastAsia="HG丸ｺﾞｼｯｸM-PRO"/>
                          <w:b w:val="1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住宅の新築・購入を奨励します！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9" behindDoc="0" locked="0" layoutInCell="1" hidden="0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-405130</wp:posOffset>
                </wp:positionV>
                <wp:extent cx="869950" cy="55181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86995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回覧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31.9pt;mso-position-vertical-relative:text;mso-position-horizontal-relative:text;position:absolute;height:43.45pt;mso-wrap-distance-top:0pt;width:68.5pt;mso-wrap-distance-left:5.65pt;margin-left:-17.25pt;z-index:9;" o:spid="_x0000_s1028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52"/>
                        </w:rPr>
                        <w:t>回覧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51435</wp:posOffset>
                </wp:positionV>
                <wp:extent cx="2900680" cy="508635"/>
                <wp:effectExtent l="0" t="0" r="635" b="635"/>
                <wp:wrapNone/>
                <wp:docPr id="1029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8"/>
                      <wps:cNvSpPr txBox="1"/>
                      <wps:spPr>
                        <a:xfrm>
                          <a:off x="0" y="0"/>
                          <a:ext cx="2900680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平成角ｺﾞｼｯｸ体W5P" w:hAnsi="平成角ｺﾞｼｯｸ体W5P" w:eastAsia="平成角ｺﾞｼｯｸ体W5P"/>
                                <w:b w:val="1"/>
                                <w:sz w:val="52"/>
                              </w:rPr>
                            </w:pPr>
                            <w:r>
                              <w:rPr>
                                <w:rFonts w:hint="eastAsia" w:ascii="平成角ｺﾞｼｯｸ体W5P" w:hAnsi="平成角ｺﾞｼｯｸ体W5P" w:eastAsia="平成角ｺﾞｼｯｸ体W5P"/>
                                <w:b w:val="1"/>
                                <w:sz w:val="52"/>
                              </w:rPr>
                              <w:t>が延長されます！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mso-wrap-distance-right:9pt;mso-wrap-distance-bottom:0pt;margin-top:4.05pt;mso-position-vertical-relative:text;mso-position-horizontal-relative:text;v-text-anchor:top;position:absolute;height:40.04pt;mso-wrap-distance-top:0pt;width:228.4pt;mso-wrap-distance-left:9pt;margin-left:306.3pt;z-index:5;" o:spid="_x0000_s1029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平成角ｺﾞｼｯｸ体W5P" w:hAnsi="平成角ｺﾞｼｯｸ体W5P" w:eastAsia="平成角ｺﾞｼｯｸ体W5P"/>
                          <w:b w:val="1"/>
                          <w:sz w:val="52"/>
                        </w:rPr>
                      </w:pPr>
                      <w:r>
                        <w:rPr>
                          <w:rFonts w:hint="eastAsia" w:ascii="平成角ｺﾞｼｯｸ体W5P" w:hAnsi="平成角ｺﾞｼｯｸ体W5P" w:eastAsia="平成角ｺﾞｼｯｸ体W5P"/>
                          <w:b w:val="1"/>
                          <w:sz w:val="52"/>
                        </w:rPr>
                        <w:t>が延長されます！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99060</wp:posOffset>
                </wp:positionV>
                <wp:extent cx="6318885" cy="2343785"/>
                <wp:effectExtent l="0" t="0" r="635" b="635"/>
                <wp:wrapNone/>
                <wp:docPr id="1030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1"/>
                      <wps:cNvSpPr txBox="1"/>
                      <wps:spPr>
                        <a:xfrm>
                          <a:off x="0" y="0"/>
                          <a:ext cx="6318885" cy="2343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40" w:lineRule="exac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36"/>
                              </w:rPr>
                              <w:t>　平成２７年４月１日から６年間実施しておりました、移住定住促進住宅奨励事業はさらに１年間延長されます。</w:t>
                            </w:r>
                          </w:p>
                          <w:p>
                            <w:pPr>
                              <w:pStyle w:val="0"/>
                              <w:spacing w:line="440" w:lineRule="exact"/>
                              <w:ind w:left="0" w:leftChars="0" w:firstLine="5040" w:firstLineChars="14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36"/>
                              </w:rPr>
                              <w:t>（令和４年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36"/>
                              </w:rPr>
                              <w:t>3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36"/>
                              </w:rPr>
                              <w:t>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36"/>
                              </w:rPr>
                              <w:t>31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36"/>
                              </w:rPr>
                              <w:t>日まで）</w:t>
                            </w:r>
                          </w:p>
                          <w:p>
                            <w:pPr>
                              <w:pStyle w:val="0"/>
                              <w:spacing w:line="440" w:lineRule="exact"/>
                              <w:rPr>
                                <w:rFonts w:hint="default" w:ascii="HG丸ｺﾞｼｯｸM-PRO" w:hAnsi="HG丸ｺﾞｼｯｸM-PRO" w:eastAsia="HG丸ｺﾞｼｯｸM-PRO"/>
                                <w:b w:val="0"/>
                                <w:sz w:val="3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36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36"/>
                              </w:rPr>
                              <w:t>この制度は、定住化促進と地域の経済活性化を図るため、せたな町に居住、又は転入予定の方が町内に住宅を新築・　購入された場合に奨励金を交付するものです。</w:t>
                            </w:r>
                          </w:p>
                          <w:p>
                            <w:pPr>
                              <w:pStyle w:val="0"/>
                              <w:spacing w:line="440" w:lineRule="exac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36"/>
                              </w:rPr>
                              <w:t>　奨励金を受けるには、いくつかの条件がありますので下記をご覧ください。</w:t>
                            </w:r>
                          </w:p>
                          <w:p>
                            <w:pPr>
                              <w:pStyle w:val="0"/>
                              <w:spacing w:line="440" w:lineRule="exac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36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440" w:lineRule="exac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7.8pt;mso-position-vertical-relative:text;mso-position-horizontal-relative:text;v-text-anchor:top;position:absolute;height:184.55pt;mso-wrap-distance-top:0pt;width:497.55pt;mso-wrap-distance-left:9pt;margin-left:-0.45pt;z-index:2;" o:spid="_x0000_s1030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440" w:lineRule="exac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3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6"/>
                        </w:rPr>
                        <w:t>　平成２７年４月１日から６年間実施しておりました、移住定住促進住宅奨励事業はさらに１年間延長されます。</w:t>
                      </w:r>
                    </w:p>
                    <w:p>
                      <w:pPr>
                        <w:pStyle w:val="0"/>
                        <w:spacing w:line="440" w:lineRule="exact"/>
                        <w:ind w:left="0" w:leftChars="0" w:firstLine="5040" w:firstLineChars="14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3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6"/>
                        </w:rPr>
                        <w:t>（令和４年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6"/>
                        </w:rPr>
                        <w:t>3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6"/>
                        </w:rPr>
                        <w:t>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6"/>
                        </w:rPr>
                        <w:t>31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6"/>
                        </w:rPr>
                        <w:t>日まで）</w:t>
                      </w:r>
                    </w:p>
                    <w:p>
                      <w:pPr>
                        <w:pStyle w:val="0"/>
                        <w:spacing w:line="440" w:lineRule="exact"/>
                        <w:rPr>
                          <w:rFonts w:hint="default" w:ascii="HG丸ｺﾞｼｯｸM-PRO" w:hAnsi="HG丸ｺﾞｼｯｸM-PRO" w:eastAsia="HG丸ｺﾞｼｯｸM-PRO"/>
                          <w:b w:val="0"/>
                          <w:sz w:val="3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6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36"/>
                        </w:rPr>
                        <w:t>この制度は、定住化促進と地域の経済活性化を図るため、せたな町に居住、又は転入予定の方が町内に住宅を新築・　購入された場合に奨励金を交付するものです。</w:t>
                      </w:r>
                    </w:p>
                    <w:p>
                      <w:pPr>
                        <w:pStyle w:val="0"/>
                        <w:spacing w:line="440" w:lineRule="exac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3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36"/>
                        </w:rPr>
                        <w:t>　奨励金を受けるには、いくつかの条件がありますので下記をご覧ください。</w:t>
                      </w:r>
                    </w:p>
                    <w:p>
                      <w:pPr>
                        <w:pStyle w:val="0"/>
                        <w:spacing w:line="440" w:lineRule="exac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36"/>
                        </w:rPr>
                      </w:pPr>
                    </w:p>
                    <w:p>
                      <w:pPr>
                        <w:pStyle w:val="0"/>
                        <w:spacing w:line="440" w:lineRule="exac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36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156210</wp:posOffset>
                </wp:positionV>
                <wp:extent cx="6315710" cy="4781550"/>
                <wp:effectExtent l="0" t="0" r="635" b="635"/>
                <wp:wrapNone/>
                <wp:docPr id="103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2"/>
                      <wps:cNvSpPr txBox="1"/>
                      <wps:spPr>
                        <a:xfrm>
                          <a:off x="0" y="0"/>
                          <a:ext cx="6315710" cy="478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:sz w:val="28"/>
                                <w:highlight w:val="black"/>
                              </w:rPr>
                              <w:t>■奨励金の額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0" w:leftChars="0" w:firstLine="280" w:firstLineChars="100"/>
                              <w:rPr>
                                <w:rFonts w:hint="default" w:ascii="HG丸ｺﾞｼｯｸM-PRO" w:hAnsi="HG丸ｺﾞｼｯｸM-PRO" w:eastAsia="HG丸ｺﾞｼｯｸM-PRO"/>
                                <w:b w:val="0"/>
                                <w:spacing w:val="-20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  <w:t>・町内業者によって自己の居住のため住宅を新築する場合　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  <w:t xml:space="preserve"> 100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  <w:t>万円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0" w:leftChars="0" w:firstLine="280" w:firstLineChars="100"/>
                              <w:rPr>
                                <w:rFonts w:hint="default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  <w:t>・町内業者以外によって自己の居住のため住宅を新築する場合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  <w:t xml:space="preserve">  30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  <w:t>万円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0" w:leftChars="0" w:firstLine="280" w:firstLineChars="1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  <w:t>・既存の住宅を自己の居住のために購入する場合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  <w:t xml:space="preserve">              20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  <w:t>万円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:sz w:val="28"/>
                                <w:highlight w:val="black"/>
                              </w:rPr>
                              <w:t>■奨励の条件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firstLine="281" w:firstLineChars="100"/>
                              <w:rPr>
                                <w:rFonts w:hint="default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  <w:t>・定住化を促進する目的から、自らが５年以上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firstLine="562" w:firstLineChars="200"/>
                              <w:rPr>
                                <w:rFonts w:hint="default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  <w:t>その住宅に入居する方が対象となります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firstLine="281" w:firstLineChars="1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  <w:t>・移転補償に係るものは対象外となります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  <w:t>　※住宅完成前に交付決定を受けてください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firstLine="440" w:firstLineChars="2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  <w:t>（町内外業者による新築の場合に限る）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 w:themeColor="background1"/>
                                <w:sz w:val="28"/>
                                <w:highlight w:val="black"/>
                              </w:rPr>
                              <w:t>■奨励金交付の流れ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pStyle w:val="0"/>
                              <w:spacing w:line="320" w:lineRule="exact"/>
                              <w:ind w:firstLine="281" w:firstLineChars="100"/>
                              <w:rPr>
                                <w:rFonts w:hint="default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  <w:t>①必要書類を添付して、申請書等を申請窓口に提出する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firstLine="281" w:firstLineChars="100"/>
                              <w:rPr>
                                <w:rFonts w:hint="default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  <w:t>②内容審査後、町から奨励金交付決定書を交付します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firstLine="281" w:firstLineChars="100"/>
                              <w:rPr>
                                <w:rFonts w:hint="default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  <w:t>③工事完了後（住宅購入の場合は転居後）速やかに完了届を提出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firstLine="281" w:firstLineChars="100"/>
                              <w:rPr>
                                <w:rFonts w:hint="default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  <w:t>※住民票の写しなど、その住宅に住所を移したことが確認できる書類が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firstLine="562" w:firstLineChars="200"/>
                              <w:rPr>
                                <w:rFonts w:hint="default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  <w:t>必要となります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firstLine="281" w:firstLineChars="100"/>
                              <w:rPr>
                                <w:rFonts w:hint="default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  <w:t>④完了検査及び、住宅に居住していることを確認したのち、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firstLine="562" w:firstLineChars="200"/>
                              <w:rPr>
                                <w:rFonts w:hint="default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  <w:t>奨励金を交付します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firstLine="281" w:firstLineChars="100"/>
                              <w:rPr>
                                <w:rFonts w:hint="default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  <w:t>※申請者が町へ提出するのは①と③になります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firstLine="281" w:firstLineChars="1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sz w:val="28"/>
                              </w:rPr>
                              <w:t>（ただし、事業の中止などの場合は別の書類の提出が必要になります）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  <w:t>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2.3pt;mso-position-vertical-relative:text;mso-position-horizontal-relative:text;v-text-anchor:top;position:absolute;height:376.5pt;mso-wrap-distance-top:0pt;width:497.3pt;mso-wrap-distance-left:9pt;margin-left:10.8pt;z-index:3;" o:spid="_x0000_s1031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320" w:lineRule="exac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 w:themeColor="background1"/>
                          <w:sz w:val="28"/>
                          <w:highlight w:val="black"/>
                        </w:rPr>
                        <w:t>■奨励金の額</w:t>
                      </w:r>
                    </w:p>
                    <w:p>
                      <w:pPr>
                        <w:pStyle w:val="0"/>
                        <w:spacing w:line="320" w:lineRule="exact"/>
                        <w:ind w:left="0" w:leftChars="0" w:firstLine="280" w:firstLineChars="100"/>
                        <w:rPr>
                          <w:rFonts w:hint="default" w:ascii="HG丸ｺﾞｼｯｸM-PRO" w:hAnsi="HG丸ｺﾞｼｯｸM-PRO" w:eastAsia="HG丸ｺﾞｼｯｸM-PRO"/>
                          <w:b w:val="0"/>
                          <w:spacing w:val="-20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8"/>
                        </w:rPr>
                        <w:t>・町内業者によって自己の居住のため住宅を新築する場合　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8"/>
                        </w:rPr>
                        <w:t xml:space="preserve"> 100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8"/>
                        </w:rPr>
                        <w:t>万円</w:t>
                      </w:r>
                    </w:p>
                    <w:p>
                      <w:pPr>
                        <w:pStyle w:val="0"/>
                        <w:spacing w:line="320" w:lineRule="exact"/>
                        <w:ind w:left="0" w:leftChars="0" w:firstLine="280" w:firstLineChars="100"/>
                        <w:rPr>
                          <w:rFonts w:hint="default" w:ascii="HG丸ｺﾞｼｯｸM-PRO" w:hAnsi="HG丸ｺﾞｼｯｸM-PRO" w:eastAsia="HG丸ｺﾞｼｯｸM-PRO"/>
                          <w:b w:val="0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8"/>
                        </w:rPr>
                        <w:t>・町内業者以外によって自己の居住のため住宅を新築する場合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8"/>
                        </w:rPr>
                        <w:t xml:space="preserve">  30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8"/>
                        </w:rPr>
                        <w:t>万円</w:t>
                      </w:r>
                    </w:p>
                    <w:p>
                      <w:pPr>
                        <w:pStyle w:val="0"/>
                        <w:spacing w:line="320" w:lineRule="exact"/>
                        <w:ind w:left="0" w:leftChars="0" w:firstLine="280" w:firstLineChars="1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8"/>
                        </w:rPr>
                        <w:t>・既存の住宅を自己の居住のために購入する場合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8"/>
                        </w:rPr>
                        <w:t xml:space="preserve">              20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8"/>
                        </w:rPr>
                        <w:t>万円</w:t>
                      </w:r>
                    </w:p>
                    <w:p>
                      <w:pPr>
                        <w:pStyle w:val="0"/>
                        <w:spacing w:line="320" w:lineRule="exac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8"/>
                        </w:rPr>
                      </w:pPr>
                    </w:p>
                    <w:p>
                      <w:pPr>
                        <w:pStyle w:val="0"/>
                        <w:spacing w:line="320" w:lineRule="exac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 w:themeColor="background1"/>
                          <w:sz w:val="28"/>
                          <w:highlight w:val="black"/>
                        </w:rPr>
                        <w:t>■奨励の条件</w:t>
                      </w:r>
                    </w:p>
                    <w:p>
                      <w:pPr>
                        <w:pStyle w:val="0"/>
                        <w:spacing w:line="320" w:lineRule="exact"/>
                        <w:ind w:firstLine="281" w:firstLineChars="100"/>
                        <w:rPr>
                          <w:rFonts w:hint="default" w:ascii="HG丸ｺﾞｼｯｸM-PRO" w:hAnsi="HG丸ｺﾞｼｯｸM-PRO" w:eastAsia="HG丸ｺﾞｼｯｸM-PRO"/>
                          <w:b w:val="0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8"/>
                        </w:rPr>
                        <w:t>・定住化を促進する目的から、自らが５年以上</w:t>
                      </w:r>
                    </w:p>
                    <w:p>
                      <w:pPr>
                        <w:pStyle w:val="0"/>
                        <w:spacing w:line="320" w:lineRule="exact"/>
                        <w:ind w:firstLine="562" w:firstLineChars="200"/>
                        <w:rPr>
                          <w:rFonts w:hint="default" w:ascii="HG丸ｺﾞｼｯｸM-PRO" w:hAnsi="HG丸ｺﾞｼｯｸM-PRO" w:eastAsia="HG丸ｺﾞｼｯｸM-PRO"/>
                          <w:b w:val="0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8"/>
                        </w:rPr>
                        <w:t>その住宅に入居する方が対象となります</w:t>
                      </w:r>
                    </w:p>
                    <w:p>
                      <w:pPr>
                        <w:pStyle w:val="0"/>
                        <w:spacing w:line="320" w:lineRule="exact"/>
                        <w:ind w:firstLine="281" w:firstLineChars="1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8"/>
                        </w:rPr>
                        <w:t>・移転補償に係るものは対象外となります</w:t>
                      </w:r>
                    </w:p>
                    <w:p>
                      <w:pPr>
                        <w:pStyle w:val="0"/>
                        <w:spacing w:line="320" w:lineRule="exac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8"/>
                        </w:rPr>
                        <w:t>　※住宅完成前に交付決定を受けてください</w:t>
                      </w:r>
                    </w:p>
                    <w:p>
                      <w:pPr>
                        <w:pStyle w:val="0"/>
                        <w:spacing w:line="320" w:lineRule="exact"/>
                        <w:ind w:firstLine="440" w:firstLineChars="2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2"/>
                        </w:rPr>
                        <w:t>（町内外業者による新築の場合に限る）</w:t>
                      </w:r>
                    </w:p>
                    <w:p>
                      <w:pPr>
                        <w:pStyle w:val="0"/>
                        <w:spacing w:line="320" w:lineRule="exac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8"/>
                        </w:rPr>
                      </w:pPr>
                    </w:p>
                    <w:p>
                      <w:pPr>
                        <w:pStyle w:val="0"/>
                        <w:spacing w:line="320" w:lineRule="exac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 w:themeColor="background1"/>
                          <w:sz w:val="28"/>
                          <w:highlight w:val="black"/>
                        </w:rPr>
                        <w:t>■奨励金交付の流れ</w:t>
                      </w:r>
                      <w:bookmarkStart w:id="1" w:name="_GoBack"/>
                      <w:bookmarkEnd w:id="1"/>
                    </w:p>
                    <w:p>
                      <w:pPr>
                        <w:pStyle w:val="0"/>
                        <w:spacing w:line="320" w:lineRule="exact"/>
                        <w:ind w:firstLine="281" w:firstLineChars="100"/>
                        <w:rPr>
                          <w:rFonts w:hint="default" w:ascii="HG丸ｺﾞｼｯｸM-PRO" w:hAnsi="HG丸ｺﾞｼｯｸM-PRO" w:eastAsia="HG丸ｺﾞｼｯｸM-PRO"/>
                          <w:b w:val="0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8"/>
                        </w:rPr>
                        <w:t>①必要書類を添付して、申請書等を申請窓口に提出する</w:t>
                      </w:r>
                    </w:p>
                    <w:p>
                      <w:pPr>
                        <w:pStyle w:val="0"/>
                        <w:spacing w:line="320" w:lineRule="exact"/>
                        <w:ind w:firstLine="281" w:firstLineChars="100"/>
                        <w:rPr>
                          <w:rFonts w:hint="default" w:ascii="HG丸ｺﾞｼｯｸM-PRO" w:hAnsi="HG丸ｺﾞｼｯｸM-PRO" w:eastAsia="HG丸ｺﾞｼｯｸM-PRO"/>
                          <w:b w:val="0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8"/>
                        </w:rPr>
                        <w:t>②内容審査後、町から奨励金交付決定書を交付します</w:t>
                      </w:r>
                    </w:p>
                    <w:p>
                      <w:pPr>
                        <w:pStyle w:val="0"/>
                        <w:spacing w:line="320" w:lineRule="exact"/>
                        <w:ind w:firstLine="281" w:firstLineChars="100"/>
                        <w:rPr>
                          <w:rFonts w:hint="default" w:ascii="HG丸ｺﾞｼｯｸM-PRO" w:hAnsi="HG丸ｺﾞｼｯｸM-PRO" w:eastAsia="HG丸ｺﾞｼｯｸM-PRO"/>
                          <w:b w:val="0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8"/>
                        </w:rPr>
                        <w:t>③工事完了後（住宅購入の場合は転居後）速やかに完了届を提出</w:t>
                      </w:r>
                    </w:p>
                    <w:p>
                      <w:pPr>
                        <w:pStyle w:val="0"/>
                        <w:spacing w:line="320" w:lineRule="exact"/>
                        <w:ind w:firstLine="281" w:firstLineChars="100"/>
                        <w:rPr>
                          <w:rFonts w:hint="default" w:ascii="HG丸ｺﾞｼｯｸM-PRO" w:hAnsi="HG丸ｺﾞｼｯｸM-PRO" w:eastAsia="HG丸ｺﾞｼｯｸM-PRO"/>
                          <w:b w:val="0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8"/>
                        </w:rPr>
                        <w:t>※住民票の写しなど、その住宅に住所を移したことが確認できる書類が</w:t>
                      </w:r>
                    </w:p>
                    <w:p>
                      <w:pPr>
                        <w:pStyle w:val="0"/>
                        <w:spacing w:line="320" w:lineRule="exact"/>
                        <w:ind w:firstLine="562" w:firstLineChars="200"/>
                        <w:rPr>
                          <w:rFonts w:hint="default" w:ascii="HG丸ｺﾞｼｯｸM-PRO" w:hAnsi="HG丸ｺﾞｼｯｸM-PRO" w:eastAsia="HG丸ｺﾞｼｯｸM-PRO"/>
                          <w:b w:val="0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8"/>
                        </w:rPr>
                        <w:t>必要となります</w:t>
                      </w:r>
                    </w:p>
                    <w:p>
                      <w:pPr>
                        <w:pStyle w:val="0"/>
                        <w:spacing w:line="320" w:lineRule="exact"/>
                        <w:ind w:firstLine="281" w:firstLineChars="100"/>
                        <w:rPr>
                          <w:rFonts w:hint="default" w:ascii="HG丸ｺﾞｼｯｸM-PRO" w:hAnsi="HG丸ｺﾞｼｯｸM-PRO" w:eastAsia="HG丸ｺﾞｼｯｸM-PRO"/>
                          <w:b w:val="0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8"/>
                        </w:rPr>
                        <w:t>④完了検査及び、住宅に居住していることを確認したのち、</w:t>
                      </w:r>
                    </w:p>
                    <w:p>
                      <w:pPr>
                        <w:pStyle w:val="0"/>
                        <w:spacing w:line="320" w:lineRule="exact"/>
                        <w:ind w:firstLine="562" w:firstLineChars="200"/>
                        <w:rPr>
                          <w:rFonts w:hint="default" w:ascii="HG丸ｺﾞｼｯｸM-PRO" w:hAnsi="HG丸ｺﾞｼｯｸM-PRO" w:eastAsia="HG丸ｺﾞｼｯｸM-PRO"/>
                          <w:b w:val="0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8"/>
                        </w:rPr>
                        <w:t>奨励金を交付します</w:t>
                      </w:r>
                    </w:p>
                    <w:p>
                      <w:pPr>
                        <w:pStyle w:val="0"/>
                        <w:spacing w:line="320" w:lineRule="exact"/>
                        <w:ind w:firstLine="281" w:firstLineChars="100"/>
                        <w:rPr>
                          <w:rFonts w:hint="default" w:ascii="HG丸ｺﾞｼｯｸM-PRO" w:hAnsi="HG丸ｺﾞｼｯｸM-PRO" w:eastAsia="HG丸ｺﾞｼｯｸM-PRO"/>
                          <w:b w:val="0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8"/>
                        </w:rPr>
                        <w:t>※申請者が町へ提出するのは①と③になります</w:t>
                      </w:r>
                    </w:p>
                    <w:p>
                      <w:pPr>
                        <w:pStyle w:val="0"/>
                        <w:spacing w:line="320" w:lineRule="exact"/>
                        <w:ind w:firstLine="281" w:firstLineChars="1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sz w:val="28"/>
                        </w:rPr>
                        <w:t>（ただし、事業の中止などの場合は別の書類の提出が必要になります）</w:t>
                      </w:r>
                    </w:p>
                    <w:p>
                      <w:pPr>
                        <w:pStyle w:val="0"/>
                        <w:spacing w:line="320" w:lineRule="exac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8"/>
                        </w:rPr>
                      </w:pPr>
                    </w:p>
                    <w:p>
                      <w:pPr>
                        <w:pStyle w:val="0"/>
                        <w:spacing w:line="320" w:lineRule="exac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8"/>
                        </w:rPr>
                      </w:pPr>
                    </w:p>
                    <w:p>
                      <w:pPr>
                        <w:pStyle w:val="0"/>
                        <w:spacing w:line="320" w:lineRule="exac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8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7" behindDoc="0" locked="0" layoutInCell="1" hidden="0" allowOverlap="1">
            <wp:simplePos x="0" y="0"/>
            <wp:positionH relativeFrom="column">
              <wp:posOffset>4763770</wp:posOffset>
            </wp:positionH>
            <wp:positionV relativeFrom="paragraph">
              <wp:posOffset>8890</wp:posOffset>
            </wp:positionV>
            <wp:extent cx="1543050" cy="1543050"/>
            <wp:effectExtent l="0" t="0" r="0" b="0"/>
            <wp:wrapNone/>
            <wp:docPr id="1032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184785</wp:posOffset>
                </wp:positionV>
                <wp:extent cx="5102225" cy="818515"/>
                <wp:effectExtent l="635" t="635" r="29845" b="10795"/>
                <wp:wrapNone/>
                <wp:docPr id="1033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9"/>
                      <wps:cNvSpPr txBox="1"/>
                      <wps:spPr>
                        <a:xfrm>
                          <a:off x="0" y="0"/>
                          <a:ext cx="5102225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hd w:val="clear" w:color="auto" w:fill="auto"/>
                              </w:rPr>
                              <w:t>申請窓口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　せたな町まちづくり推進課まちづくり推進係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0137-84-5111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（問合せ先）　瀬棚総合支所庶務係　　　　　　　　　　　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0137-87-3311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　　　　　　大成総合支所庶務係　　　　　　　　　　　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01398-4-5511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mso-wrap-distance-right:9pt;mso-wrap-distance-bottom:0pt;margin-top:14.55pt;mso-position-vertical-relative:text;mso-position-horizontal-relative:text;v-text-anchor:top;position:absolute;height:64.45pt;mso-wrap-distance-top:0pt;width:401.75pt;mso-wrap-distance-left:9pt;margin-left:106.05pt;z-index:6;" o:spid="_x0000_s1033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ind w:firstLine="210" w:firstLineChars="10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hd w:val="clear" w:color="auto" w:fill="auto"/>
                        </w:rPr>
                        <w:t>申請窓口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　せたな町まちづくり推進課まちづくり推進係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0137-84-5111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（問合せ先）　瀬棚総合支所庶務係　　　　　　　　　　　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0137-87-3311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　　　　　　大成総合支所庶務係　　　　　　　　　　　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01398-4-5511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平成角ｺﾞｼｯｸ体W5P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明朝E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平成角ｺﾞｼｯｸ体W5P">
    <w:panose1 w:val="00000800000000000000"/>
    <w:charset w:val="80"/>
    <w:family w:val="modern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w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7</Words>
  <Characters>40</Characters>
  <Application>JUST Note</Application>
  <Lines>1</Lines>
  <Paragraphs>1</Paragraphs>
  <CharactersWithSpaces>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稲船 洋志</dc:creator>
  <cp:lastModifiedBy>松原 孝樹</cp:lastModifiedBy>
  <cp:lastPrinted>2021-03-22T05:02:09Z</cp:lastPrinted>
  <dcterms:created xsi:type="dcterms:W3CDTF">2017-08-22T00:46:00Z</dcterms:created>
  <dcterms:modified xsi:type="dcterms:W3CDTF">2021-03-16T08:05:53Z</dcterms:modified>
  <cp:revision>4</cp:revision>
</cp:coreProperties>
</file>