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462915</wp:posOffset>
                </wp:positionH>
                <wp:positionV relativeFrom="paragraph">
                  <wp:posOffset>-374650</wp:posOffset>
                </wp:positionV>
                <wp:extent cx="6120765" cy="1778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120765" cy="177800"/>
                        </a:xfrm>
                        <a:prstGeom prst="rect">
                          <a:avLst/>
                        </a:prstGeom>
                        <a:noFill/>
                        <a:ln w="6350" cmpd="sng"/>
                      </wps:spPr>
                      <wps:style>
                        <a:lnRef idx="0">
                          <a:srgbClr val="000000"/>
                        </a:lnRef>
                        <a:fillRef idx="0">
                          <a:srgbClr val="000000"/>
                        </a:fillRef>
                        <a:effectRef idx="0">
                          <a:srgbClr val="000000"/>
                        </a:effectRef>
                        <a:fontRef idx="minor">
                          <a:schemeClr val="dk1"/>
                        </a:fontRef>
                      </wps:style>
                      <wps:txbx>
                        <w:txbxContent>
                          <w:p>
                            <w:pPr>
                              <w:pStyle w:val="0"/>
                              <w:rPr>
                                <w:rFonts w:hint="default" w:ascii="HG丸ｺﾞｼｯｸM-PRO" w:hAnsi="HG丸ｺﾞｼｯｸM-PRO" w:eastAsia="HG丸ｺﾞｼｯｸM-PRO"/>
                                <w:b w:val="1"/>
                                <w:color w:val="8064A2" w:themeColor="accent4"/>
                                <w:sz w:val="72"/>
                                <w14:shadow w14:blurRad="63500" w14:dist="50800" w14:dir="2700000" w14:sx="0" w14:sy="0" w14:kx="0" w14:ky="0" w14:algn="none">
                                  <w14:srgbClr w14:val="000000">
                                    <w14:alpha w14:val="50000"/>
                                  </w14:srgbClr>
                                </w14:shadow>
                                <w14:textOutline w14:w="8890" w14:cap="flat" w14:cmpd="sng" w14:algn="ctr">
                                  <w14:solidFill>
                                    <w14:schemeClr w14:val="accent1">
                                      <w14:tint w14:val="3000"/>
                                    </w14:schemeClr>
                                  </w14:solidFill>
                                  <w14:prstDash w14:val="solid"/>
                                  <w14:bevel/>
                                </w14:textOutline>
                              </w:rPr>
                            </w:pPr>
                            <w:r>
                              <w:rPr>
                                <w:rFonts w:hint="eastAsia" w:ascii="HGP明朝E" w:hAnsi="HGP明朝E" w:eastAsia="HGP明朝E"/>
                                <w:b w:val="1"/>
                                <w:color w:val="002060"/>
                                <w:sz w:val="72"/>
                                <w14:shadow w14:blurRad="63500" w14:dist="50800" w14:dir="2700000" w14:sx="0" w14:sy="0" w14:kx="0" w14:ky="0" w14:algn="none">
                                  <w14:srgbClr w14:val="000000">
                                    <w14:alpha w14:val="50000"/>
                                  </w14:srgbClr>
                                </w14:shadow>
                                <w14:textOutline w14:w="8890" w14:cap="flat" w14:cmpd="sng" w14:algn="ctr">
                                  <w14:solidFill>
                                    <w14:schemeClr w14:val="accent1">
                                      <w14:tint w14:val="3000"/>
                                    </w14:schemeClr>
                                  </w14:solidFill>
                                  <w14:prstDash w14:val="solid"/>
                                  <w14:bevel/>
                                </w14:textOutline>
                              </w:rPr>
                              <w:t>賃貸住宅整備促進支援事業</w:t>
                            </w:r>
                          </w:p>
                        </w:txbxContent>
                      </wps:txbx>
                      <wps:bodyPr vertOverflow="overflow" horzOverflow="overflow" wrap="non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9.5pt;mso-position-vertical-relative:text;mso-position-horizontal-relative:text;position:absolute;height:14pt;mso-wrap-distance-top:0pt;width:481.95pt;mso-wrap-style:none;mso-wrap-distance-left:5.65pt;margin-left:36.450000000000003pt;z-index:5;" o:spid="_x0000_s1026" o:allowincell="t" o:allowoverlap="t" filled="f" stroked="f" strokeweight="0.5pt" o:spt="202" type="#_x0000_t202">
                <v:fill/>
                <v:stroke linestyle="single"/>
                <v:textbox style="layout-flow:horizontal;mso-fit-shape-to-text:t;">
                  <w:txbxContent>
                    <w:p>
                      <w:pPr>
                        <w:pStyle w:val="0"/>
                        <w:rPr>
                          <w:rFonts w:hint="default" w:ascii="HG丸ｺﾞｼｯｸM-PRO" w:hAnsi="HG丸ｺﾞｼｯｸM-PRO" w:eastAsia="HG丸ｺﾞｼｯｸM-PRO"/>
                          <w:b w:val="1"/>
                          <w:color w:val="8064A2" w:themeColor="accent4"/>
                          <w:sz w:val="72"/>
                          <w14:shadow w14:blurRad="63500" w14:dist="50800" w14:dir="2700000" w14:sx="0" w14:sy="0" w14:kx="0" w14:ky="0" w14:algn="none">
                            <w14:srgbClr w14:val="000000">
                              <w14:alpha w14:val="50000"/>
                            </w14:srgbClr>
                          </w14:shadow>
                          <w14:textOutline w14:w="8890" w14:cap="flat" w14:cmpd="sng" w14:algn="ctr">
                            <w14:solidFill>
                              <w14:schemeClr w14:val="accent1">
                                <w14:tint w14:val="3000"/>
                              </w14:schemeClr>
                            </w14:solidFill>
                            <w14:prstDash w14:val="solid"/>
                            <w14:bevel/>
                          </w14:textOutline>
                        </w:rPr>
                      </w:pPr>
                      <w:r>
                        <w:rPr>
                          <w:rFonts w:hint="eastAsia" w:ascii="HGP明朝E" w:hAnsi="HGP明朝E" w:eastAsia="HGP明朝E"/>
                          <w:b w:val="1"/>
                          <w:color w:val="002060"/>
                          <w:sz w:val="72"/>
                          <w14:shadow w14:blurRad="63500" w14:dist="50800" w14:dir="2700000" w14:sx="0" w14:sy="0" w14:kx="0" w14:ky="0" w14:algn="none">
                            <w14:srgbClr w14:val="000000">
                              <w14:alpha w14:val="50000"/>
                            </w14:srgbClr>
                          </w14:shadow>
                          <w14:textOutline w14:w="8890" w14:cap="flat" w14:cmpd="sng" w14:algn="ctr">
                            <w14:solidFill>
                              <w14:schemeClr w14:val="accent1">
                                <w14:tint w14:val="3000"/>
                              </w14:schemeClr>
                            </w14:solidFill>
                            <w14:prstDash w14:val="solid"/>
                            <w14:bevel/>
                          </w14:textOutline>
                        </w:rPr>
                        <w:t>賃貸住宅整備促進支援事業</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-368300</wp:posOffset>
                </wp:positionH>
                <wp:positionV relativeFrom="paragraph">
                  <wp:posOffset>-378460</wp:posOffset>
                </wp:positionV>
                <wp:extent cx="744220" cy="469265"/>
                <wp:effectExtent l="635" t="635" r="29845" b="10795"/>
                <wp:wrapNone/>
                <wp:docPr id="1027" name="Text Box 10"/>
                <a:graphic xmlns:a="http://schemas.openxmlformats.org/drawingml/2006/main">
                  <a:graphicData uri="http://schemas.microsoft.com/office/word/2010/wordprocessingShape">
                    <wps:wsp>
                      <wps:cNvPr id="1027" name="Text Box 10"/>
                      <wps:cNvSpPr txBox="1">
                        <a:spLocks noChangeArrowheads="1"/>
                      </wps:cNvSpPr>
                      <wps:spPr>
                        <a:xfrm>
                          <a:off x="0" y="0"/>
                          <a:ext cx="744220" cy="469265"/>
                        </a:xfrm>
                        <a:prstGeom prst="rect">
                          <a:avLst/>
                        </a:prstGeom>
                        <a:solidFill>
                          <a:srgbClr val="FFFFFF"/>
                        </a:solidFill>
                        <a:ln w="9525">
                          <a:solidFill>
                            <a:srgbClr val="000000"/>
                          </a:solidFill>
                          <a:miter lim="800000"/>
                          <a:headEnd/>
                          <a:tailEnd/>
                        </a:ln>
                      </wps:spPr>
                      <wps:txbx>
                        <w:txbxContent>
                          <w:p>
                            <w:pPr>
                              <w:pStyle w:val="0"/>
                              <w:jc w:val="center"/>
                              <w:rPr>
                                <w:rFonts w:hint="default" w:ascii="HG丸ｺﾞｼｯｸM-PRO" w:hAnsi="HG丸ｺﾞｼｯｸM-PRO" w:eastAsia="HG丸ｺﾞｼｯｸM-PRO"/>
                                <w:sz w:val="36"/>
                              </w:rPr>
                            </w:pPr>
                            <w:r>
                              <w:rPr>
                                <w:rFonts w:hint="eastAsia" w:ascii="HG丸ｺﾞｼｯｸM-PRO" w:hAnsi="HG丸ｺﾞｼｯｸM-PRO" w:eastAsia="HG丸ｺﾞｼｯｸM-PRO"/>
                                <w:sz w:val="36"/>
                              </w:rPr>
                              <w:t>回覧</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0" style="mso-wrap-distance-right:9pt;mso-wrap-distance-bottom:0pt;margin-top:-29.8pt;mso-position-vertical-relative:text;mso-position-horizontal-relative:text;v-text-anchor:top;position:absolute;height:36.950000000000003pt;mso-wrap-distance-top:0pt;width:58.6pt;mso-wrap-distance-left:9pt;margin-left:-29pt;z-index:4;" o:spid="_x0000_s1027"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ascii="HG丸ｺﾞｼｯｸM-PRO" w:hAnsi="HG丸ｺﾞｼｯｸM-PRO" w:eastAsia="HG丸ｺﾞｼｯｸM-PRO"/>
                          <w:sz w:val="36"/>
                        </w:rPr>
                      </w:pPr>
                      <w:r>
                        <w:rPr>
                          <w:rFonts w:hint="eastAsia" w:ascii="HG丸ｺﾞｼｯｸM-PRO" w:hAnsi="HG丸ｺﾞｼｯｸM-PRO" w:eastAsia="HG丸ｺﾞｼｯｸM-PRO"/>
                          <w:sz w:val="36"/>
                        </w:rPr>
                        <w:t>回覧</w:t>
                      </w:r>
                    </w:p>
                  </w:txbxContent>
                </v:textbox>
                <v:imagedata o:title=""/>
                <w10:wrap type="none" anchorx="text" anchory="text"/>
              </v:shape>
            </w:pict>
          </mc:Fallback>
        </mc:AlternateContent>
      </w:r>
    </w:p>
    <w:p>
      <w:pPr>
        <w:pStyle w:val="0"/>
        <w:rPr>
          <w:rFonts w:hint="default"/>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3613785</wp:posOffset>
                </wp:positionH>
                <wp:positionV relativeFrom="paragraph">
                  <wp:posOffset>75565</wp:posOffset>
                </wp:positionV>
                <wp:extent cx="2984500" cy="539115"/>
                <wp:effectExtent l="0" t="0" r="635" b="635"/>
                <wp:wrapNone/>
                <wp:docPr id="1028" name="テキスト ボックス 1"/>
                <a:graphic xmlns:a="http://schemas.openxmlformats.org/drawingml/2006/main">
                  <a:graphicData uri="http://schemas.microsoft.com/office/word/2010/wordprocessingShape">
                    <wps:wsp>
                      <wps:cNvPr id="1028" name="テキスト ボックス 1"/>
                      <wps:cNvSpPr txBox="1">
                        <a:spLocks noChangeArrowheads="1"/>
                      </wps:cNvSpPr>
                      <wps:spPr>
                        <a:xfrm>
                          <a:off x="0" y="0"/>
                          <a:ext cx="2984500" cy="539115"/>
                        </a:xfrm>
                        <a:prstGeom prst="rect">
                          <a:avLst/>
                        </a:prstGeom>
                        <a:noFill/>
                        <a:ln>
                          <a:noFill/>
                        </a:ln>
                      </wps:spPr>
                      <wps:txbx>
                        <w:txbxContent>
                          <w:p>
                            <w:pPr>
                              <w:pStyle w:val="0"/>
                              <w:spacing w:line="440" w:lineRule="exact"/>
                              <w:ind w:firstLine="400" w:firstLineChars="100"/>
                              <w:rPr>
                                <w:rFonts w:hint="eastAsia" w:ascii="HGP明朝E" w:hAnsi="HGP明朝E" w:eastAsia="HGP明朝E"/>
                                <w:sz w:val="40"/>
                              </w:rPr>
                            </w:pPr>
                            <w:r>
                              <w:rPr>
                                <w:rFonts w:hint="eastAsia" w:ascii="HGP明朝E" w:hAnsi="HGP明朝E" w:eastAsia="HGP明朝E"/>
                                <w:sz w:val="44"/>
                              </w:rPr>
                              <w:t>が延長されます！！</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5.95pt;mso-position-vertical-relative:text;mso-position-horizontal-relative:text;v-text-anchor:top;position:absolute;height:42.45pt;mso-wrap-distance-top:0pt;width:235pt;mso-wrap-distance-left:9pt;margin-left:284.55pt;z-index:6;" o:spid="_x0000_s1028" o:allowincell="t" o:allowoverlap="t" filled="f" stroked="f" o:spt="202" type="#_x0000_t202">
                <v:fill/>
                <v:textbox style="layout-flow:horizontal;">
                  <w:txbxContent>
                    <w:p>
                      <w:pPr>
                        <w:pStyle w:val="0"/>
                        <w:spacing w:line="440" w:lineRule="exact"/>
                        <w:ind w:firstLine="400" w:firstLineChars="100"/>
                        <w:rPr>
                          <w:rFonts w:hint="eastAsia" w:ascii="HGP明朝E" w:hAnsi="HGP明朝E" w:eastAsia="HGP明朝E"/>
                          <w:sz w:val="40"/>
                        </w:rPr>
                      </w:pPr>
                      <w:r>
                        <w:rPr>
                          <w:rFonts w:hint="eastAsia" w:ascii="HGP明朝E" w:hAnsi="HGP明朝E" w:eastAsia="HGP明朝E"/>
                          <w:sz w:val="44"/>
                        </w:rPr>
                        <w:t>が延長されます！！</w:t>
                      </w:r>
                    </w:p>
                  </w:txbxContent>
                </v:textbox>
                <v:imagedata o:title=""/>
                <w10:wrap type="none" anchorx="text" anchory="text"/>
              </v:shape>
            </w:pict>
          </mc:Fallback>
        </mc:AlternateConten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16510</wp:posOffset>
                </wp:positionH>
                <wp:positionV relativeFrom="paragraph">
                  <wp:posOffset>157480</wp:posOffset>
                </wp:positionV>
                <wp:extent cx="6143625" cy="2331085"/>
                <wp:effectExtent l="0" t="0" r="635" b="635"/>
                <wp:wrapNone/>
                <wp:docPr id="1029" name="テキスト ボックス 1"/>
                <a:graphic xmlns:a="http://schemas.openxmlformats.org/drawingml/2006/main">
                  <a:graphicData uri="http://schemas.microsoft.com/office/word/2010/wordprocessingShape">
                    <wps:wsp>
                      <wps:cNvPr id="1029" name="テキスト ボックス 1"/>
                      <wps:cNvSpPr txBox="1">
                        <a:spLocks noChangeArrowheads="1"/>
                      </wps:cNvSpPr>
                      <wps:spPr>
                        <a:xfrm>
                          <a:off x="0" y="0"/>
                          <a:ext cx="6143625" cy="2331085"/>
                        </a:xfrm>
                        <a:prstGeom prst="rect">
                          <a:avLst/>
                        </a:prstGeom>
                        <a:noFill/>
                        <a:ln>
                          <a:noFill/>
                        </a:ln>
                      </wps:spPr>
                      <wps:txbx>
                        <w:txbxContent>
                          <w:p>
                            <w:pPr>
                              <w:pStyle w:val="0"/>
                              <w:spacing w:line="440" w:lineRule="exact"/>
                              <w:ind w:firstLine="321" w:firstLineChars="100"/>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32"/>
                              </w:rPr>
                              <w:t>平成</w:t>
                            </w:r>
                            <w:r>
                              <w:rPr>
                                <w:rFonts w:hint="eastAsia" w:ascii="HG丸ｺﾞｼｯｸM-PRO" w:hAnsi="HG丸ｺﾞｼｯｸM-PRO" w:eastAsia="HG丸ｺﾞｼｯｸM-PRO"/>
                                <w:b w:val="1"/>
                                <w:sz w:val="32"/>
                              </w:rPr>
                              <w:t>31</w:t>
                            </w:r>
                            <w:r>
                              <w:rPr>
                                <w:rFonts w:hint="eastAsia" w:ascii="HG丸ｺﾞｼｯｸM-PRO" w:hAnsi="HG丸ｺﾞｼｯｸM-PRO" w:eastAsia="HG丸ｺﾞｼｯｸM-PRO"/>
                                <w:b w:val="1"/>
                                <w:sz w:val="32"/>
                              </w:rPr>
                              <w:t>年</w:t>
                            </w:r>
                            <w:r>
                              <w:rPr>
                                <w:rFonts w:hint="eastAsia" w:ascii="HG丸ｺﾞｼｯｸM-PRO" w:hAnsi="HG丸ｺﾞｼｯｸM-PRO" w:eastAsia="HG丸ｺﾞｼｯｸM-PRO"/>
                                <w:b w:val="1"/>
                                <w:sz w:val="32"/>
                              </w:rPr>
                              <w:t>4</w:t>
                            </w:r>
                            <w:r>
                              <w:rPr>
                                <w:rFonts w:hint="eastAsia" w:ascii="HG丸ｺﾞｼｯｸM-PRO" w:hAnsi="HG丸ｺﾞｼｯｸM-PRO" w:eastAsia="HG丸ｺﾞｼｯｸM-PRO"/>
                                <w:b w:val="1"/>
                                <w:sz w:val="32"/>
                              </w:rPr>
                              <w:t>月１日から実施しておりました、賃貸住宅整備　促進支援事業はさらに</w:t>
                            </w:r>
                            <w:r>
                              <w:rPr>
                                <w:rFonts w:hint="eastAsia" w:ascii="HG丸ｺﾞｼｯｸM-PRO" w:hAnsi="HG丸ｺﾞｼｯｸM-PRO" w:eastAsia="HG丸ｺﾞｼｯｸM-PRO"/>
                                <w:b w:val="1"/>
                                <w:sz w:val="32"/>
                              </w:rPr>
                              <w:t>1</w:t>
                            </w:r>
                            <w:r>
                              <w:rPr>
                                <w:rFonts w:hint="eastAsia" w:ascii="HG丸ｺﾞｼｯｸM-PRO" w:hAnsi="HG丸ｺﾞｼｯｸM-PRO" w:eastAsia="HG丸ｺﾞｼｯｸM-PRO"/>
                                <w:b w:val="1"/>
                                <w:sz w:val="32"/>
                              </w:rPr>
                              <w:t>年間延長されます。</w:t>
                            </w:r>
                          </w:p>
                          <w:p>
                            <w:pPr>
                              <w:pStyle w:val="0"/>
                              <w:spacing w:line="440" w:lineRule="exact"/>
                              <w:ind w:left="0" w:leftChars="0" w:firstLine="5440" w:firstLineChars="1700"/>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32"/>
                              </w:rPr>
                              <w:t>（令和４年</w:t>
                            </w:r>
                            <w:r>
                              <w:rPr>
                                <w:rFonts w:hint="eastAsia" w:ascii="HG丸ｺﾞｼｯｸM-PRO" w:hAnsi="HG丸ｺﾞｼｯｸM-PRO" w:eastAsia="HG丸ｺﾞｼｯｸM-PRO"/>
                                <w:b w:val="1"/>
                                <w:sz w:val="32"/>
                              </w:rPr>
                              <w:t>3</w:t>
                            </w:r>
                            <w:r>
                              <w:rPr>
                                <w:rFonts w:hint="eastAsia" w:ascii="HG丸ｺﾞｼｯｸM-PRO" w:hAnsi="HG丸ｺﾞｼｯｸM-PRO" w:eastAsia="HG丸ｺﾞｼｯｸM-PRO"/>
                                <w:b w:val="1"/>
                                <w:sz w:val="32"/>
                              </w:rPr>
                              <w:t>月</w:t>
                            </w:r>
                            <w:r>
                              <w:rPr>
                                <w:rFonts w:hint="eastAsia" w:ascii="HG丸ｺﾞｼｯｸM-PRO" w:hAnsi="HG丸ｺﾞｼｯｸM-PRO" w:eastAsia="HG丸ｺﾞｼｯｸM-PRO"/>
                                <w:b w:val="1"/>
                                <w:sz w:val="32"/>
                              </w:rPr>
                              <w:t>31</w:t>
                            </w:r>
                            <w:r>
                              <w:rPr>
                                <w:rFonts w:hint="eastAsia" w:ascii="HG丸ｺﾞｼｯｸM-PRO" w:hAnsi="HG丸ｺﾞｼｯｸM-PRO" w:eastAsia="HG丸ｺﾞｼｯｸM-PRO"/>
                                <w:b w:val="1"/>
                                <w:sz w:val="32"/>
                              </w:rPr>
                              <w:t>日まで）</w:t>
                            </w:r>
                          </w:p>
                          <w:p>
                            <w:pPr>
                              <w:pStyle w:val="0"/>
                              <w:spacing w:line="440" w:lineRule="exact"/>
                              <w:ind w:firstLine="320" w:firstLineChars="100"/>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この制度は、町内に賃貸の共同住宅を新築する者に、建設費の一部を補助することで、良質な賃貸住宅の供給を促進し、移住　　定住人口の確保等を目的とした補助金を交付するものです。</w:t>
                            </w:r>
                          </w:p>
                          <w:p>
                            <w:pPr>
                              <w:pStyle w:val="0"/>
                              <w:spacing w:line="440" w:lineRule="exact"/>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sz w:val="32"/>
                              </w:rPr>
                              <w:t>　補助金を受けるには、いくつか条件がありますので以下をご覧ください。</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2.4pt;mso-position-vertical-relative:text;mso-position-horizontal-relative:text;v-text-anchor:top;position:absolute;height:183.55pt;mso-wrap-distance-top:0pt;width:483.75pt;mso-wrap-distance-left:9pt;margin-left:1.3pt;z-index:2;" o:spid="_x0000_s1029" o:allowincell="t" o:allowoverlap="t" filled="f" stroked="f" o:spt="202" type="#_x0000_t202">
                <v:fill/>
                <v:textbox style="layout-flow:horizontal;">
                  <w:txbxContent>
                    <w:p>
                      <w:pPr>
                        <w:pStyle w:val="0"/>
                        <w:spacing w:line="440" w:lineRule="exact"/>
                        <w:ind w:firstLine="321" w:firstLineChars="100"/>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32"/>
                        </w:rPr>
                        <w:t>平成</w:t>
                      </w:r>
                      <w:r>
                        <w:rPr>
                          <w:rFonts w:hint="eastAsia" w:ascii="HG丸ｺﾞｼｯｸM-PRO" w:hAnsi="HG丸ｺﾞｼｯｸM-PRO" w:eastAsia="HG丸ｺﾞｼｯｸM-PRO"/>
                          <w:b w:val="1"/>
                          <w:sz w:val="32"/>
                        </w:rPr>
                        <w:t>31</w:t>
                      </w:r>
                      <w:r>
                        <w:rPr>
                          <w:rFonts w:hint="eastAsia" w:ascii="HG丸ｺﾞｼｯｸM-PRO" w:hAnsi="HG丸ｺﾞｼｯｸM-PRO" w:eastAsia="HG丸ｺﾞｼｯｸM-PRO"/>
                          <w:b w:val="1"/>
                          <w:sz w:val="32"/>
                        </w:rPr>
                        <w:t>年</w:t>
                      </w:r>
                      <w:r>
                        <w:rPr>
                          <w:rFonts w:hint="eastAsia" w:ascii="HG丸ｺﾞｼｯｸM-PRO" w:hAnsi="HG丸ｺﾞｼｯｸM-PRO" w:eastAsia="HG丸ｺﾞｼｯｸM-PRO"/>
                          <w:b w:val="1"/>
                          <w:sz w:val="32"/>
                        </w:rPr>
                        <w:t>4</w:t>
                      </w:r>
                      <w:r>
                        <w:rPr>
                          <w:rFonts w:hint="eastAsia" w:ascii="HG丸ｺﾞｼｯｸM-PRO" w:hAnsi="HG丸ｺﾞｼｯｸM-PRO" w:eastAsia="HG丸ｺﾞｼｯｸM-PRO"/>
                          <w:b w:val="1"/>
                          <w:sz w:val="32"/>
                        </w:rPr>
                        <w:t>月１日から実施しておりました、賃貸住宅整備　促進支援事業はさらに</w:t>
                      </w:r>
                      <w:r>
                        <w:rPr>
                          <w:rFonts w:hint="eastAsia" w:ascii="HG丸ｺﾞｼｯｸM-PRO" w:hAnsi="HG丸ｺﾞｼｯｸM-PRO" w:eastAsia="HG丸ｺﾞｼｯｸM-PRO"/>
                          <w:b w:val="1"/>
                          <w:sz w:val="32"/>
                        </w:rPr>
                        <w:t>1</w:t>
                      </w:r>
                      <w:r>
                        <w:rPr>
                          <w:rFonts w:hint="eastAsia" w:ascii="HG丸ｺﾞｼｯｸM-PRO" w:hAnsi="HG丸ｺﾞｼｯｸM-PRO" w:eastAsia="HG丸ｺﾞｼｯｸM-PRO"/>
                          <w:b w:val="1"/>
                          <w:sz w:val="32"/>
                        </w:rPr>
                        <w:t>年間延長されます。</w:t>
                      </w:r>
                    </w:p>
                    <w:p>
                      <w:pPr>
                        <w:pStyle w:val="0"/>
                        <w:spacing w:line="440" w:lineRule="exact"/>
                        <w:ind w:left="0" w:leftChars="0" w:firstLine="5440" w:firstLineChars="1700"/>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32"/>
                        </w:rPr>
                        <w:t>（令和４年</w:t>
                      </w:r>
                      <w:r>
                        <w:rPr>
                          <w:rFonts w:hint="eastAsia" w:ascii="HG丸ｺﾞｼｯｸM-PRO" w:hAnsi="HG丸ｺﾞｼｯｸM-PRO" w:eastAsia="HG丸ｺﾞｼｯｸM-PRO"/>
                          <w:b w:val="1"/>
                          <w:sz w:val="32"/>
                        </w:rPr>
                        <w:t>3</w:t>
                      </w:r>
                      <w:r>
                        <w:rPr>
                          <w:rFonts w:hint="eastAsia" w:ascii="HG丸ｺﾞｼｯｸM-PRO" w:hAnsi="HG丸ｺﾞｼｯｸM-PRO" w:eastAsia="HG丸ｺﾞｼｯｸM-PRO"/>
                          <w:b w:val="1"/>
                          <w:sz w:val="32"/>
                        </w:rPr>
                        <w:t>月</w:t>
                      </w:r>
                      <w:r>
                        <w:rPr>
                          <w:rFonts w:hint="eastAsia" w:ascii="HG丸ｺﾞｼｯｸM-PRO" w:hAnsi="HG丸ｺﾞｼｯｸM-PRO" w:eastAsia="HG丸ｺﾞｼｯｸM-PRO"/>
                          <w:b w:val="1"/>
                          <w:sz w:val="32"/>
                        </w:rPr>
                        <w:t>31</w:t>
                      </w:r>
                      <w:r>
                        <w:rPr>
                          <w:rFonts w:hint="eastAsia" w:ascii="HG丸ｺﾞｼｯｸM-PRO" w:hAnsi="HG丸ｺﾞｼｯｸM-PRO" w:eastAsia="HG丸ｺﾞｼｯｸM-PRO"/>
                          <w:b w:val="1"/>
                          <w:sz w:val="32"/>
                        </w:rPr>
                        <w:t>日まで）</w:t>
                      </w:r>
                    </w:p>
                    <w:p>
                      <w:pPr>
                        <w:pStyle w:val="0"/>
                        <w:spacing w:line="440" w:lineRule="exact"/>
                        <w:ind w:firstLine="320" w:firstLineChars="100"/>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この制度は、町内に賃貸の共同住宅を新築する者に、建設費の一部を補助することで、良質な賃貸住宅の供給を促進し、移住　　定住人口の確保等を目的とした補助金を交付するものです。</w:t>
                      </w:r>
                    </w:p>
                    <w:p>
                      <w:pPr>
                        <w:pStyle w:val="0"/>
                        <w:spacing w:line="440" w:lineRule="exact"/>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sz w:val="32"/>
                        </w:rPr>
                        <w:t>　補助金を受けるには、いくつか条件がありますので以下をご覧ください。</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ascii="HG丸ｺﾞｼｯｸM-PRO" w:hAnsi="HG丸ｺﾞｼｯｸM-PRO" w:eastAsia="HG丸ｺﾞｼｯｸM-PRO"/>
          <w:b w:val="1"/>
          <w:sz w:val="28"/>
        </w:rPr>
        <w:t>＜補助対象条件等＞</w:t>
      </w:r>
    </w:p>
    <w:p>
      <w:pPr>
        <w:pStyle w:val="0"/>
        <w:rPr>
          <w:rFonts w:hint="default"/>
          <w:b w:val="1"/>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b w:val="1"/>
          <w:sz w:val="24"/>
        </w:rPr>
        <w:t>１．助成概要</w:t>
      </w:r>
    </w:p>
    <w:tbl>
      <w:tblPr>
        <w:tblStyle w:val="11"/>
        <w:tblW w:w="0" w:type="auto"/>
        <w:tblInd w:w="828"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2580"/>
        <w:gridCol w:w="2580"/>
        <w:gridCol w:w="2580"/>
      </w:tblGrid>
      <w:tr>
        <w:trPr/>
        <w:tc>
          <w:tcPr>
            <w:tcW w:w="25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共同住宅の種類</w:t>
            </w:r>
          </w:p>
        </w:tc>
        <w:tc>
          <w:tcPr>
            <w:tcW w:w="25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面積要件</w:t>
            </w:r>
          </w:p>
        </w:tc>
        <w:tc>
          <w:tcPr>
            <w:tcW w:w="25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助成額</w:t>
            </w:r>
          </w:p>
        </w:tc>
      </w:tr>
      <w:tr>
        <w:trPr/>
        <w:tc>
          <w:tcPr>
            <w:tcW w:w="25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１ＬＤＫ以下</w:t>
            </w:r>
          </w:p>
        </w:tc>
        <w:tc>
          <w:tcPr>
            <w:tcW w:w="25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w:t>
            </w:r>
          </w:p>
        </w:tc>
        <w:tc>
          <w:tcPr>
            <w:tcW w:w="25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５０万円／戸</w:t>
            </w:r>
          </w:p>
        </w:tc>
      </w:tr>
      <w:tr>
        <w:trPr/>
        <w:tc>
          <w:tcPr>
            <w:tcW w:w="25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２ＬＤＫ以上</w:t>
            </w:r>
          </w:p>
        </w:tc>
        <w:tc>
          <w:tcPr>
            <w:tcW w:w="25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５０㎡以上／戸</w:t>
            </w:r>
          </w:p>
        </w:tc>
        <w:tc>
          <w:tcPr>
            <w:tcW w:w="25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１００万円／戸</w:t>
            </w:r>
          </w:p>
        </w:tc>
      </w:tr>
    </w:tbl>
    <w:p>
      <w:pPr>
        <w:pStyle w:val="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※共同住宅とは、１棟あたり２戸以上の賃貸契約を締結して賃貸する共同住宅</w:t>
      </w:r>
    </w:p>
    <w:p>
      <w:pPr>
        <w:pStyle w:val="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w:t>
      </w:r>
    </w:p>
    <w:p>
      <w:pPr>
        <w:pStyle w:val="0"/>
        <w:ind w:firstLine="241" w:firstLine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２．助成要件</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b w:val="1"/>
          <w:sz w:val="24"/>
        </w:rPr>
        <w:t>　　</w:t>
      </w:r>
      <w:r>
        <w:rPr>
          <w:rFonts w:hint="eastAsia" w:ascii="HG丸ｺﾞｼｯｸM-PRO" w:hAnsi="HG丸ｺﾞｼｯｸM-PRO" w:eastAsia="HG丸ｺﾞｼｯｸM-PRO"/>
          <w:sz w:val="24"/>
        </w:rPr>
        <w:t>（１）町内に住所を有する個人または事業所、営業所を有する法人であること</w:t>
      </w:r>
    </w:p>
    <w:p>
      <w:pPr>
        <w:pStyle w:val="0"/>
        <w:ind w:left="1200" w:hanging="1200" w:hangingChars="5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（２）自己もしくは自己の親族または特定の事業者等の従業員等に限定して入居させるものでないこと</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（３）町内業者の施工であるもの</w:t>
      </w:r>
    </w:p>
    <w:p>
      <w:pPr>
        <w:pStyle w:val="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sz w:val="24"/>
        </w:rPr>
        <w:t>　　（４）補助金交付決定前に着手し</w:t>
      </w:r>
      <w:bookmarkStart w:id="0" w:name="_GoBack"/>
      <w:bookmarkEnd w:id="0"/>
      <w:r>
        <w:rPr>
          <w:rFonts w:hint="eastAsia" w:ascii="HG丸ｺﾞｼｯｸM-PRO" w:hAnsi="HG丸ｺﾞｼｯｸM-PRO" w:eastAsia="HG丸ｺﾞｼｯｸM-PRO"/>
          <w:sz w:val="24"/>
        </w:rPr>
        <w:t>ておらず、申請年度内に完了するもの</w:t>
      </w:r>
    </w:p>
    <w:p>
      <w:pPr>
        <w:pStyle w:val="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w:t>
      </w:r>
    </w:p>
    <w:p>
      <w:pPr>
        <w:pStyle w:val="0"/>
        <w:ind w:firstLine="241" w:firstLine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３．補助金交付までの流れ</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b w:val="1"/>
          <w:sz w:val="24"/>
        </w:rPr>
        <w:t>　　</w:t>
      </w:r>
      <w:r>
        <w:rPr>
          <w:rFonts w:hint="eastAsia" w:ascii="HG丸ｺﾞｼｯｸM-PRO" w:hAnsi="HG丸ｺﾞｼｯｸM-PRO" w:eastAsia="HG丸ｺﾞｼｯｸM-PRO"/>
          <w:sz w:val="24"/>
        </w:rPr>
        <w:t>（１）事前相談（役場まちづくり推進課へ）</w:t>
      </w:r>
    </w:p>
    <w:p>
      <w:pPr>
        <w:pStyle w:val="0"/>
        <w:rPr>
          <w:rFonts w:hint="default" w:ascii="HG丸ｺﾞｼｯｸM-PRO" w:hAnsi="HG丸ｺﾞｼｯｸM-PRO" w:eastAsia="HG丸ｺﾞｼｯｸM-PRO"/>
          <w:sz w:val="24"/>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3736340</wp:posOffset>
                </wp:positionH>
                <wp:positionV relativeFrom="paragraph">
                  <wp:posOffset>182880</wp:posOffset>
                </wp:positionV>
                <wp:extent cx="2562860" cy="665480"/>
                <wp:effectExtent l="635" t="635" r="29845" b="10795"/>
                <wp:wrapNone/>
                <wp:docPr id="1030" name="AutoShape 3"/>
                <a:graphic xmlns:a="http://schemas.openxmlformats.org/drawingml/2006/main">
                  <a:graphicData uri="http://schemas.microsoft.com/office/word/2010/wordprocessingShape">
                    <wps:wsp>
                      <wps:cNvPr id="1030" name="AutoShape 3"/>
                      <wps:cNvSpPr>
                        <a:spLocks noChangeArrowheads="1"/>
                      </wps:cNvSpPr>
                      <wps:spPr>
                        <a:xfrm>
                          <a:off x="0" y="0"/>
                          <a:ext cx="2562860" cy="665480"/>
                        </a:xfrm>
                        <a:prstGeom prst="roundRect">
                          <a:avLst>
                            <a:gd name="adj" fmla="val 16667"/>
                          </a:avLst>
                        </a:prstGeom>
                        <a:solidFill>
                          <a:srgbClr val="FFFFFF"/>
                        </a:solidFill>
                        <a:ln w="9525">
                          <a:solidFill>
                            <a:srgbClr val="000000"/>
                          </a:solidFill>
                          <a:round/>
                          <a:headEnd/>
                          <a:tailEnd/>
                        </a:ln>
                      </wps:spPr>
                      <wps:txbx>
                        <w:txbxContent>
                          <w:p>
                            <w:pPr>
                              <w:pStyle w:val="0"/>
                              <w:jc w:val="left"/>
                              <w:rPr>
                                <w:rFonts w:hint="default" w:ascii="HG丸ｺﾞｼｯｸM-PRO" w:hAnsi="HG丸ｺﾞｼｯｸM-PRO" w:eastAsia="HG丸ｺﾞｼｯｸM-PRO"/>
                                <w:sz w:val="28"/>
                              </w:rPr>
                            </w:pPr>
                            <w:r>
                              <w:rPr>
                                <w:rFonts w:hint="eastAsia" w:ascii="HG丸ｺﾞｼｯｸM-PRO" w:hAnsi="HG丸ｺﾞｼｯｸM-PRO" w:eastAsia="HG丸ｺﾞｼｯｸM-PRO"/>
                                <w:b w:val="1"/>
                                <w:sz w:val="24"/>
                              </w:rPr>
                              <w:t>詳細については、役場まちづくり推進課へお問い合わせください。</w:t>
                            </w:r>
                          </w:p>
                        </w:txbxContent>
                      </wps:txbx>
                      <wps:bodyPr rot="0" vertOverflow="overflow" horzOverflow="overflow" wrap="square" lIns="74295" tIns="8890" rIns="74295" bIns="8890" anchor="t" anchorCtr="0" upright="1"/>
                    </wps:wsp>
                  </a:graphicData>
                </a:graphic>
              </wp:anchor>
            </w:drawing>
          </mc:Choice>
          <mc:Fallback>
            <w:pict>
              <v:roundrect id="AutoShape 3" style="mso-wrap-distance-right:5.65pt;mso-wrap-distance-bottom:0pt;margin-top:14.4pt;mso-position-vertical-relative:text;mso-position-horizontal-relative:text;v-text-anchor:top;position:absolute;height:52.4pt;mso-wrap-distance-top:0pt;width:201.8pt;mso-wrap-distance-left:5.65pt;margin-left:294.2pt;z-index:3;" o:spid="_x0000_s1030"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jc w:val="left"/>
                        <w:rPr>
                          <w:rFonts w:hint="default" w:ascii="HG丸ｺﾞｼｯｸM-PRO" w:hAnsi="HG丸ｺﾞｼｯｸM-PRO" w:eastAsia="HG丸ｺﾞｼｯｸM-PRO"/>
                          <w:sz w:val="28"/>
                        </w:rPr>
                      </w:pPr>
                      <w:r>
                        <w:rPr>
                          <w:rFonts w:hint="eastAsia" w:ascii="HG丸ｺﾞｼｯｸM-PRO" w:hAnsi="HG丸ｺﾞｼｯｸM-PRO" w:eastAsia="HG丸ｺﾞｼｯｸM-PRO"/>
                          <w:b w:val="1"/>
                          <w:sz w:val="24"/>
                        </w:rPr>
                        <w:t>詳細については、役場まちづくり推進課へお問い合わせください。</w:t>
                      </w:r>
                    </w:p>
                  </w:txbxContent>
                </v:textbox>
                <v:imagedata o:title=""/>
                <w10:wrap type="none" anchorx="text" anchory="text"/>
              </v:roundrect>
            </w:pict>
          </mc:Fallback>
        </mc:AlternateContent>
      </w:r>
      <w:r>
        <w:rPr>
          <w:rFonts w:hint="eastAsia" w:ascii="HG丸ｺﾞｼｯｸM-PRO" w:hAnsi="HG丸ｺﾞｼｯｸM-PRO" w:eastAsia="HG丸ｺﾞｼｯｸM-PRO"/>
          <w:sz w:val="24"/>
        </w:rPr>
        <w:t>　　（２）交付申請書等の提出</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（３）書類審査</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（４）補助金交付決定通知</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（５）着工→完了→実績報告書の提出</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（６）補助金の確定通知、補助金支払</w:t>
      </w:r>
    </w:p>
    <w:p>
      <w:pPr>
        <w:pStyle w:val="0"/>
        <w:ind w:right="840"/>
        <w:rPr>
          <w:rFonts w:hint="default" w:ascii="HG丸ｺﾞｼｯｸM-PRO" w:hAnsi="HG丸ｺﾞｼｯｸM-PRO" w:eastAsia="HG丸ｺﾞｼｯｸM-PRO"/>
        </w:rPr>
      </w:pPr>
    </w:p>
    <w:p>
      <w:pPr>
        <w:pStyle w:val="0"/>
        <w:ind w:right="840"/>
        <w:rPr>
          <w:rFonts w:hint="default" w:ascii="HG丸ｺﾞｼｯｸM-PRO" w:hAnsi="HG丸ｺﾞｼｯｸM-PRO" w:eastAsia="HG丸ｺﾞｼｯｸM-PRO"/>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1009650</wp:posOffset>
                </wp:positionH>
                <wp:positionV relativeFrom="paragraph">
                  <wp:posOffset>0</wp:posOffset>
                </wp:positionV>
                <wp:extent cx="5102225" cy="818515"/>
                <wp:effectExtent l="635" t="635" r="29845" b="10795"/>
                <wp:wrapNone/>
                <wp:docPr id="1031" name="テキスト ボックス 9"/>
                <a:graphic xmlns:a="http://schemas.openxmlformats.org/drawingml/2006/main">
                  <a:graphicData uri="http://schemas.microsoft.com/office/word/2010/wordprocessingShape">
                    <wps:wsp>
                      <wps:cNvPr id="1031" name="テキスト ボックス 9"/>
                      <wps:cNvSpPr txBox="1"/>
                      <wps:spPr>
                        <a:xfrm>
                          <a:off x="0" y="0"/>
                          <a:ext cx="5102225" cy="818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shd w:val="clear" w:color="auto" w:fill="auto"/>
                              </w:rPr>
                              <w:t>申請窓口</w:t>
                            </w:r>
                            <w:r>
                              <w:rPr>
                                <w:rFonts w:hint="eastAsia" w:ascii="HG丸ｺﾞｼｯｸM-PRO" w:hAnsi="HG丸ｺﾞｼｯｸM-PRO" w:eastAsia="HG丸ｺﾞｼｯｸM-PRO"/>
                              </w:rPr>
                              <w:t>　　せたな町まちづくり推進課まちづくり推進係　</w:t>
                            </w:r>
                            <w:r>
                              <w:rPr>
                                <w:rFonts w:hint="eastAsia" w:ascii="HG丸ｺﾞｼｯｸM-PRO" w:hAnsi="HG丸ｺﾞｼｯｸM-PRO" w:eastAsia="HG丸ｺﾞｼｯｸM-PRO"/>
                              </w:rPr>
                              <w:t>0137-84-5111</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（問合せ先）　瀬棚総合支所庶務係　　　　　　　　　　　　</w:t>
                            </w:r>
                            <w:r>
                              <w:rPr>
                                <w:rFonts w:hint="eastAsia" w:ascii="HG丸ｺﾞｼｯｸM-PRO" w:hAnsi="HG丸ｺﾞｼｯｸM-PRO" w:eastAsia="HG丸ｺﾞｼｯｸM-PRO"/>
                              </w:rPr>
                              <w:t>0137-87-3311</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大成総合支所庶務係　　　　　　　　　　　　</w:t>
                            </w:r>
                            <w:r>
                              <w:rPr>
                                <w:rFonts w:hint="eastAsia" w:ascii="HG丸ｺﾞｼｯｸM-PRO" w:hAnsi="HG丸ｺﾞｼｯｸM-PRO" w:eastAsia="HG丸ｺﾞｼｯｸM-PRO"/>
                              </w:rPr>
                              <w:t>01398-4-5511</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wrap-distance-right:9pt;mso-wrap-distance-bottom:0pt;margin-top:0pt;mso-position-vertical-relative:text;mso-position-horizontal-relative:text;v-text-anchor:top;position:absolute;height:64.45pt;mso-wrap-distance-top:0pt;width:401.75pt;mso-wrap-distance-left:9pt;margin-left:79.5pt;z-index:7;" o:spid="_x0000_s1031" o:allowincell="t" o:allowoverlap="t" filled="t" fillcolor="#ffffff [3201]" stroked="t" strokecolor="#000000" strokeweight="0.5pt" o:spt="202" type="#_x0000_t202">
                <v:fill/>
                <v:stroke filltype="solid"/>
                <v:textbox style="layout-flow:horizontal;">
                  <w:txbxContent>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shd w:val="clear" w:color="auto" w:fill="auto"/>
                        </w:rPr>
                        <w:t>申請窓口</w:t>
                      </w:r>
                      <w:r>
                        <w:rPr>
                          <w:rFonts w:hint="eastAsia" w:ascii="HG丸ｺﾞｼｯｸM-PRO" w:hAnsi="HG丸ｺﾞｼｯｸM-PRO" w:eastAsia="HG丸ｺﾞｼｯｸM-PRO"/>
                        </w:rPr>
                        <w:t>　　せたな町まちづくり推進課まちづくり推進係　</w:t>
                      </w:r>
                      <w:r>
                        <w:rPr>
                          <w:rFonts w:hint="eastAsia" w:ascii="HG丸ｺﾞｼｯｸM-PRO" w:hAnsi="HG丸ｺﾞｼｯｸM-PRO" w:eastAsia="HG丸ｺﾞｼｯｸM-PRO"/>
                        </w:rPr>
                        <w:t>0137-84-5111</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（問合せ先）　瀬棚総合支所庶務係　　　　　　　　　　　　</w:t>
                      </w:r>
                      <w:r>
                        <w:rPr>
                          <w:rFonts w:hint="eastAsia" w:ascii="HG丸ｺﾞｼｯｸM-PRO" w:hAnsi="HG丸ｺﾞｼｯｸM-PRO" w:eastAsia="HG丸ｺﾞｼｯｸM-PRO"/>
                        </w:rPr>
                        <w:t>0137-87-3311</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大成総合支所庶務係　　　　　　　　　　　　</w:t>
                      </w:r>
                      <w:r>
                        <w:rPr>
                          <w:rFonts w:hint="eastAsia" w:ascii="HG丸ｺﾞｼｯｸM-PRO" w:hAnsi="HG丸ｺﾞｼｯｸM-PRO" w:eastAsia="HG丸ｺﾞｼｯｸM-PRO"/>
                        </w:rPr>
                        <w:t>01398-4-5511</w:t>
                      </w:r>
                    </w:p>
                  </w:txbxContent>
                </v:textbox>
                <v:imagedata o:title=""/>
                <w10:wrap type="none" anchorx="text" anchory="text"/>
              </v:shape>
            </w:pict>
          </mc:Fallback>
        </mc:AlternateContent>
      </w:r>
    </w:p>
    <w:p>
      <w:pPr>
        <w:pStyle w:val="0"/>
        <w:ind w:right="840"/>
        <w:rPr>
          <w:rFonts w:hint="default" w:ascii="HG丸ｺﾞｼｯｸM-PRO" w:hAnsi="HG丸ｺﾞｼｯｸM-PRO" w:eastAsia="HG丸ｺﾞｼｯｸM-PRO"/>
        </w:rPr>
      </w:pPr>
    </w:p>
    <w:p>
      <w:pPr>
        <w:pStyle w:val="0"/>
        <w:ind w:right="840"/>
        <w:rPr>
          <w:rFonts w:hint="default" w:ascii="HG丸ｺﾞｼｯｸM-PRO" w:hAnsi="HG丸ｺﾞｼｯｸM-PRO" w:eastAsia="HG丸ｺﾞｼｯｸM-PRO"/>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明朝B">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P明朝E">
    <w:panose1 w:val="000008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0</Words>
  <Characters>328</Characters>
  <Application>JUST Note</Application>
  <Lines>42</Lines>
  <Paragraphs>26</Paragraphs>
  <Company> </Company>
  <CharactersWithSpaces>354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稲船 洋志</dc:creator>
  <cp:lastModifiedBy>松原 孝樹</cp:lastModifiedBy>
  <cp:lastPrinted>2021-03-22T05:01:26Z</cp:lastPrinted>
  <dcterms:created xsi:type="dcterms:W3CDTF">2019-04-08T10:26:00Z</dcterms:created>
  <dcterms:modified xsi:type="dcterms:W3CDTF">2021-03-16T08:05:35Z</dcterms:modified>
  <cp:revision>9</cp:revision>
</cp:coreProperties>
</file>